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CB" w:rsidRPr="00357530" w:rsidRDefault="00ED671B" w:rsidP="00A855AA">
      <w:pPr>
        <w:spacing w:after="0" w:line="240" w:lineRule="auto"/>
        <w:ind w:left="120"/>
        <w:jc w:val="center"/>
      </w:pPr>
      <w:bookmarkStart w:id="0" w:name="block-42020135"/>
      <w:r w:rsidRPr="0035753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C31CB" w:rsidRPr="00357530" w:rsidRDefault="00A855AA" w:rsidP="00A855AA">
      <w:pPr>
        <w:spacing w:after="0" w:line="240" w:lineRule="auto"/>
        <w:ind w:left="120"/>
        <w:jc w:val="center"/>
      </w:pPr>
      <w:bookmarkStart w:id="1" w:name="860646c2-889a-4569-8575-2a8bf8f7bf01"/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</w:t>
      </w:r>
      <w:r w:rsidR="00ED671B" w:rsidRPr="00357530">
        <w:rPr>
          <w:rFonts w:ascii="Times New Roman" w:hAnsi="Times New Roman"/>
          <w:b/>
          <w:color w:val="000000"/>
          <w:sz w:val="28"/>
        </w:rPr>
        <w:t xml:space="preserve"> Тыва</w:t>
      </w:r>
      <w:bookmarkEnd w:id="1"/>
      <w:r w:rsidR="00ED671B" w:rsidRPr="00357530">
        <w:rPr>
          <w:rFonts w:ascii="Times New Roman" w:hAnsi="Times New Roman"/>
          <w:b/>
          <w:color w:val="000000"/>
          <w:sz w:val="28"/>
        </w:rPr>
        <w:t xml:space="preserve"> </w:t>
      </w:r>
    </w:p>
    <w:p w:rsidR="009C31CB" w:rsidRPr="00357530" w:rsidRDefault="00A855AA" w:rsidP="00A855AA">
      <w:pPr>
        <w:spacing w:after="0" w:line="240" w:lineRule="auto"/>
        <w:ind w:left="120"/>
        <w:jc w:val="center"/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 w:rsidR="00ED671B" w:rsidRPr="00357530">
        <w:rPr>
          <w:rFonts w:ascii="Times New Roman" w:hAnsi="Times New Roman"/>
          <w:b/>
          <w:color w:val="000000"/>
          <w:sz w:val="28"/>
        </w:rPr>
        <w:t>Дзун-Хемчикск</w:t>
      </w:r>
      <w:r>
        <w:rPr>
          <w:rFonts w:ascii="Times New Roman" w:hAnsi="Times New Roman"/>
          <w:b/>
          <w:color w:val="000000"/>
          <w:sz w:val="28"/>
        </w:rPr>
        <w:t>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  <w:proofErr w:type="spellStart"/>
      <w:r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</w:p>
    <w:p w:rsidR="009C31CB" w:rsidRPr="00357530" w:rsidRDefault="00ED671B" w:rsidP="00A855AA">
      <w:pPr>
        <w:spacing w:after="0" w:line="240" w:lineRule="auto"/>
        <w:ind w:left="120"/>
        <w:jc w:val="center"/>
      </w:pPr>
      <w:r w:rsidRPr="00357530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357530">
        <w:rPr>
          <w:rFonts w:ascii="Times New Roman" w:hAnsi="Times New Roman"/>
          <w:b/>
          <w:color w:val="000000"/>
          <w:sz w:val="28"/>
        </w:rPr>
        <w:t>Хайыраканская</w:t>
      </w:r>
      <w:proofErr w:type="spellEnd"/>
      <w:r w:rsidRPr="00357530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9C31CB" w:rsidRPr="00357530" w:rsidRDefault="009C31CB">
      <w:pPr>
        <w:spacing w:after="0"/>
        <w:ind w:left="120"/>
      </w:pPr>
    </w:p>
    <w:p w:rsidR="009C31CB" w:rsidRPr="00357530" w:rsidRDefault="009C31CB">
      <w:pPr>
        <w:spacing w:after="0"/>
        <w:ind w:left="120"/>
      </w:pPr>
    </w:p>
    <w:p w:rsidR="009C31CB" w:rsidRPr="00357530" w:rsidRDefault="009C31CB">
      <w:pPr>
        <w:spacing w:after="0"/>
        <w:ind w:left="120"/>
      </w:pPr>
    </w:p>
    <w:p w:rsidR="009C31CB" w:rsidRPr="00357530" w:rsidRDefault="009C31C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E3F8D" w:rsidRPr="00E2220E" w:rsidTr="000E3F8D">
        <w:tc>
          <w:tcPr>
            <w:tcW w:w="3114" w:type="dxa"/>
          </w:tcPr>
          <w:p w:rsidR="000E3F8D" w:rsidRPr="0040209D" w:rsidRDefault="00ED671B" w:rsidP="00A855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E3F8D" w:rsidRPr="008944ED" w:rsidRDefault="00A855AA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</w:t>
            </w:r>
            <w:r w:rsidR="00ED671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</w:p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E3F8D" w:rsidRPr="008944ED" w:rsidRDefault="00ED671B" w:rsidP="00A855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Хаплак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О.Ч.</w:t>
            </w:r>
          </w:p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E3F8D" w:rsidRPr="0040209D" w:rsidRDefault="000E3F8D" w:rsidP="00A855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3F8D" w:rsidRPr="0040209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E3F8D" w:rsidRPr="008944E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E3F8D" w:rsidRPr="008944ED" w:rsidRDefault="00ED671B" w:rsidP="00A855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E3F8D" w:rsidRPr="0040209D" w:rsidRDefault="000E3F8D" w:rsidP="00A855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3F8D" w:rsidRPr="008944ED" w:rsidRDefault="00A855AA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="00ED671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школы</w:t>
            </w:r>
          </w:p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E3F8D" w:rsidRPr="008944ED" w:rsidRDefault="00ED671B" w:rsidP="00A855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А-Х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E3F8D" w:rsidRDefault="00ED671B" w:rsidP="00A85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E3F8D" w:rsidRPr="0040209D" w:rsidRDefault="000E3F8D" w:rsidP="00A855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31CB" w:rsidRDefault="009C31CB">
      <w:pPr>
        <w:spacing w:after="0"/>
        <w:ind w:left="120"/>
      </w:pPr>
    </w:p>
    <w:p w:rsidR="009C31CB" w:rsidRDefault="009C31CB">
      <w:pPr>
        <w:spacing w:after="0"/>
        <w:ind w:left="120"/>
      </w:pPr>
    </w:p>
    <w:p w:rsidR="009C31CB" w:rsidRDefault="009C31CB">
      <w:pPr>
        <w:spacing w:after="0"/>
        <w:ind w:left="120"/>
      </w:pPr>
    </w:p>
    <w:p w:rsidR="009C31CB" w:rsidRDefault="009C31CB">
      <w:pPr>
        <w:spacing w:after="0"/>
        <w:ind w:left="120"/>
      </w:pPr>
    </w:p>
    <w:p w:rsidR="009C31CB" w:rsidRDefault="009C31CB">
      <w:pPr>
        <w:spacing w:after="0"/>
        <w:ind w:left="120"/>
      </w:pPr>
    </w:p>
    <w:p w:rsidR="009C31CB" w:rsidRDefault="00ED671B" w:rsidP="00A855A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C31CB" w:rsidRDefault="00ED671B" w:rsidP="00A855AA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5529053)</w:t>
      </w:r>
    </w:p>
    <w:p w:rsidR="009C31CB" w:rsidRDefault="009C31CB" w:rsidP="00A855AA">
      <w:pPr>
        <w:spacing w:after="0" w:line="240" w:lineRule="auto"/>
        <w:ind w:left="120"/>
        <w:jc w:val="center"/>
      </w:pPr>
    </w:p>
    <w:p w:rsidR="009C31CB" w:rsidRDefault="00ED671B" w:rsidP="00A855A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9C31CB" w:rsidRDefault="00ED671B" w:rsidP="00A855A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="00A855A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="00A855AA">
        <w:rPr>
          <w:rFonts w:ascii="Times New Roman" w:hAnsi="Times New Roman"/>
          <w:color w:val="000000"/>
          <w:sz w:val="28"/>
        </w:rPr>
        <w:t xml:space="preserve"> 2</w:t>
      </w:r>
      <w:r>
        <w:rPr>
          <w:rFonts w:ascii="Times New Roman" w:hAnsi="Times New Roman"/>
          <w:color w:val="000000"/>
          <w:sz w:val="28"/>
        </w:rPr>
        <w:t xml:space="preserve"> класс</w:t>
      </w:r>
      <w:r w:rsidR="00A855AA">
        <w:rPr>
          <w:rFonts w:ascii="Times New Roman" w:hAnsi="Times New Roman"/>
          <w:color w:val="000000"/>
          <w:sz w:val="28"/>
        </w:rPr>
        <w:t>а</w:t>
      </w:r>
    </w:p>
    <w:p w:rsidR="00A855AA" w:rsidRDefault="00A855AA" w:rsidP="00A855AA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2024-2025 учебный год</w:t>
      </w: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Pr="00A855AA" w:rsidRDefault="00A855AA" w:rsidP="00A855AA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55AA">
        <w:rPr>
          <w:rFonts w:ascii="Times New Roman" w:hAnsi="Times New Roman" w:cs="Times New Roman"/>
          <w:sz w:val="24"/>
          <w:szCs w:val="24"/>
        </w:rPr>
        <w:t>Намдал</w:t>
      </w:r>
      <w:proofErr w:type="spellEnd"/>
      <w:r w:rsidRPr="00A85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AA"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 w:rsidRPr="00A85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AA">
        <w:rPr>
          <w:rFonts w:ascii="Times New Roman" w:hAnsi="Times New Roman" w:cs="Times New Roman"/>
          <w:sz w:val="24"/>
          <w:szCs w:val="24"/>
        </w:rPr>
        <w:t>Байыр-ооловна</w:t>
      </w:r>
      <w:proofErr w:type="spellEnd"/>
      <w:r w:rsidRPr="00A855A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A855AA" w:rsidRPr="00A855AA" w:rsidRDefault="00A855AA" w:rsidP="00A855AA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A855AA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9C31CB">
      <w:pPr>
        <w:spacing w:after="0"/>
        <w:ind w:left="120"/>
        <w:jc w:val="center"/>
      </w:pPr>
    </w:p>
    <w:p w:rsidR="009C31CB" w:rsidRDefault="00ED671B">
      <w:pPr>
        <w:spacing w:after="0"/>
        <w:ind w:left="120"/>
        <w:jc w:val="center"/>
      </w:pPr>
      <w:bookmarkStart w:id="3" w:name="6efb4b3f-b311-4243-8bdc-9c68fbe3f27d"/>
      <w:proofErr w:type="spellStart"/>
      <w:r>
        <w:rPr>
          <w:rFonts w:ascii="Times New Roman" w:hAnsi="Times New Roman"/>
          <w:b/>
          <w:color w:val="000000"/>
          <w:sz w:val="28"/>
        </w:rPr>
        <w:t>Хайыракан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9C31CB" w:rsidRDefault="009C31CB">
      <w:pPr>
        <w:sectPr w:rsidR="009C31CB">
          <w:pgSz w:w="11906" w:h="16383"/>
          <w:pgMar w:top="1134" w:right="850" w:bottom="1134" w:left="1701" w:header="720" w:footer="720" w:gutter="0"/>
          <w:cols w:space="720"/>
        </w:sectPr>
      </w:pPr>
    </w:p>
    <w:p w:rsidR="009C31CB" w:rsidRDefault="00ED671B" w:rsidP="00A855AA">
      <w:pPr>
        <w:spacing w:after="0" w:line="264" w:lineRule="auto"/>
        <w:ind w:left="120"/>
        <w:jc w:val="center"/>
      </w:pPr>
      <w:bookmarkStart w:id="5" w:name="block-4202013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C31CB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357530">
        <w:rPr>
          <w:rFonts w:ascii="Times New Roman" w:hAnsi="Times New Roman"/>
          <w:color w:val="333333"/>
          <w:sz w:val="28"/>
        </w:rPr>
        <w:t xml:space="preserve"> – </w:t>
      </w:r>
      <w:r w:rsidRPr="00357530">
        <w:rPr>
          <w:rFonts w:ascii="Times New Roman" w:hAnsi="Times New Roman"/>
          <w:color w:val="000000"/>
          <w:sz w:val="28"/>
        </w:rPr>
        <w:t>меньше», «равно</w:t>
      </w:r>
      <w:r w:rsidRPr="00357530">
        <w:rPr>
          <w:rFonts w:ascii="Times New Roman" w:hAnsi="Times New Roman"/>
          <w:color w:val="333333"/>
          <w:sz w:val="28"/>
        </w:rPr>
        <w:t xml:space="preserve"> – </w:t>
      </w:r>
      <w:r w:rsidRPr="00357530"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357530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357530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357530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5753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57530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</w:t>
      </w:r>
    </w:p>
    <w:p w:rsidR="009C31CB" w:rsidRPr="00357530" w:rsidRDefault="00ED671B">
      <w:pPr>
        <w:spacing w:after="0" w:line="264" w:lineRule="auto"/>
        <w:ind w:firstLine="600"/>
        <w:jc w:val="both"/>
      </w:pPr>
      <w:bookmarkStart w:id="6" w:name="bc284a2b-8dc7-47b2-bec2-e0e566c832dd"/>
      <w:r w:rsidRPr="00357530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9C31CB" w:rsidRPr="00357530" w:rsidRDefault="009C31CB">
      <w:pPr>
        <w:sectPr w:rsidR="009C31CB" w:rsidRPr="00357530">
          <w:pgSz w:w="11906" w:h="16383"/>
          <w:pgMar w:top="1134" w:right="850" w:bottom="1134" w:left="1701" w:header="720" w:footer="720" w:gutter="0"/>
          <w:cols w:space="720"/>
        </w:sectPr>
      </w:pPr>
    </w:p>
    <w:p w:rsidR="009C31CB" w:rsidRPr="00357530" w:rsidRDefault="00ED671B">
      <w:pPr>
        <w:spacing w:after="0" w:line="264" w:lineRule="auto"/>
        <w:ind w:left="120"/>
        <w:jc w:val="both"/>
      </w:pPr>
      <w:bookmarkStart w:id="7" w:name="block-42020130"/>
      <w:bookmarkEnd w:id="5"/>
      <w:r w:rsidRPr="0035753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left="12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2 КЛАСС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</w:t>
      </w:r>
      <w:r w:rsidRPr="00357530">
        <w:rPr>
          <w:rFonts w:ascii="Times New Roman" w:hAnsi="Times New Roman"/>
          <w:color w:val="000000"/>
          <w:sz w:val="28"/>
        </w:rPr>
        <w:lastRenderedPageBreak/>
        <w:t xml:space="preserve">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357530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357530">
        <w:rPr>
          <w:rFonts w:ascii="Times New Roman" w:hAnsi="Times New Roman"/>
          <w:color w:val="000000"/>
          <w:sz w:val="28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Конструирование утверждений с использованием слов «каждый», «все».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lastRenderedPageBreak/>
        <w:t>наблюдать математические отношения (часть – целое, больше – меньше) в окружающем мире;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вести поиск различных решений задачи (расчётной, с геометрическим содержанием);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устанавливать соответствие между математическим выражением и его текстовым описанием;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подбирать примеры, подтверждающие суждение, вывод, ответ.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устанавливать логику перебора вариантов для решения простейших комбинаторных задач;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дополнять модели (схемы, изображения) готовыми числовыми данными.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комментировать ход вычислений;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объяснять выбор величины, соответствующей ситуации измерения;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составлять текстовую задачу с заданным отношением (готовым решением) по образцу;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называть числа, величины, геометрические фигуры, обладающие заданным свойством;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записывать, читать число, числовое выражение;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конструировать утверждения с использованием слов «каждый», «все».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находить с помощью учителя причину возникшей ошибки или затруднения.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совместно с учителем оценивать результаты выполнения общей работы.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9C31CB">
      <w:pPr>
        <w:sectPr w:rsidR="009C31CB" w:rsidRPr="00357530">
          <w:pgSz w:w="11906" w:h="16383"/>
          <w:pgMar w:top="1134" w:right="850" w:bottom="1134" w:left="1701" w:header="720" w:footer="720" w:gutter="0"/>
          <w:cols w:space="720"/>
        </w:sectPr>
      </w:pPr>
    </w:p>
    <w:p w:rsidR="009C31CB" w:rsidRPr="00357530" w:rsidRDefault="00ED671B" w:rsidP="000E3F8D">
      <w:pPr>
        <w:spacing w:after="0" w:line="264" w:lineRule="auto"/>
        <w:ind w:left="120"/>
        <w:jc w:val="center"/>
      </w:pPr>
      <w:bookmarkStart w:id="8" w:name="block-42020131"/>
      <w:bookmarkEnd w:id="7"/>
      <w:r w:rsidRPr="0035753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left="12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357530">
        <w:rPr>
          <w:rFonts w:ascii="Times New Roman" w:hAnsi="Times New Roman"/>
          <w:color w:val="000000"/>
          <w:sz w:val="28"/>
        </w:rPr>
        <w:t>у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left="12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C31CB" w:rsidRPr="00357530" w:rsidRDefault="00ED671B">
      <w:pPr>
        <w:spacing w:after="0" w:line="264" w:lineRule="auto"/>
        <w:ind w:left="12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устанавливать связи и зависимости между математическими объектами («часть – целое», «причина</w:t>
      </w:r>
      <w:r w:rsidRPr="00357530">
        <w:rPr>
          <w:rFonts w:ascii="Times New Roman" w:hAnsi="Times New Roman"/>
          <w:color w:val="333333"/>
          <w:sz w:val="28"/>
        </w:rPr>
        <w:t xml:space="preserve"> – </w:t>
      </w:r>
      <w:r w:rsidRPr="00357530">
        <w:rPr>
          <w:rFonts w:ascii="Times New Roman" w:hAnsi="Times New Roman"/>
          <w:color w:val="000000"/>
          <w:sz w:val="28"/>
        </w:rPr>
        <w:t>следствие», «протяжённость»);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left="12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Общение: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lastRenderedPageBreak/>
        <w:t>комментировать процесс вычисления, построения, решения;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357530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357530">
        <w:rPr>
          <w:rFonts w:ascii="Times New Roman" w:hAnsi="Times New Roman"/>
          <w:color w:val="000000"/>
          <w:sz w:val="28"/>
        </w:rPr>
        <w:t>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357530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>
      <w:pPr>
        <w:spacing w:after="0" w:line="264" w:lineRule="auto"/>
        <w:ind w:left="12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357530">
        <w:rPr>
          <w:rFonts w:ascii="Times New Roman" w:hAnsi="Times New Roman"/>
          <w:color w:val="000000"/>
          <w:sz w:val="28"/>
        </w:rPr>
        <w:t>контрпримеров</w:t>
      </w:r>
      <w:proofErr w:type="spellEnd"/>
      <w:r w:rsidRPr="00357530">
        <w:rPr>
          <w:rFonts w:ascii="Times New Roman" w:hAnsi="Times New Roman"/>
          <w:color w:val="000000"/>
          <w:sz w:val="28"/>
        </w:rPr>
        <w:t>), согласовывать мнения в ходе поиска доказательств, выбора рационального способа, анализа информации;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ED671B" w:rsidP="000E3F8D">
      <w:pPr>
        <w:spacing w:after="0" w:line="264" w:lineRule="auto"/>
        <w:ind w:left="120"/>
        <w:jc w:val="center"/>
      </w:pPr>
      <w:r w:rsidRPr="0035753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C31CB" w:rsidRPr="00357530" w:rsidRDefault="00ED671B" w:rsidP="000E3F8D">
      <w:pPr>
        <w:spacing w:after="0" w:line="264" w:lineRule="auto"/>
        <w:ind w:left="120" w:firstLine="480"/>
        <w:jc w:val="both"/>
      </w:pPr>
      <w:r w:rsidRPr="00357530">
        <w:rPr>
          <w:rFonts w:ascii="Times New Roman" w:hAnsi="Times New Roman"/>
          <w:color w:val="000000"/>
          <w:sz w:val="28"/>
        </w:rPr>
        <w:t>К концу обучения во</w:t>
      </w:r>
      <w:r w:rsidRPr="00357530">
        <w:rPr>
          <w:rFonts w:ascii="Times New Roman" w:hAnsi="Times New Roman"/>
          <w:b/>
          <w:i/>
          <w:color w:val="000000"/>
          <w:sz w:val="28"/>
        </w:rPr>
        <w:t xml:space="preserve"> </w:t>
      </w:r>
      <w:r w:rsidRPr="00357530">
        <w:rPr>
          <w:rFonts w:ascii="Times New Roman" w:hAnsi="Times New Roman"/>
          <w:b/>
          <w:color w:val="000000"/>
          <w:sz w:val="28"/>
        </w:rPr>
        <w:t>2 классе</w:t>
      </w:r>
      <w:r w:rsidRPr="00357530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357530">
        <w:rPr>
          <w:rFonts w:ascii="Times New Roman" w:hAnsi="Times New Roman"/>
          <w:color w:val="000000"/>
          <w:sz w:val="28"/>
        </w:rPr>
        <w:t>умножение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и деление в пределах 50 с использованием таблицы умножения;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357530">
        <w:rPr>
          <w:rFonts w:ascii="Times New Roman" w:hAnsi="Times New Roman"/>
          <w:color w:val="000000"/>
          <w:sz w:val="28"/>
        </w:rPr>
        <w:t>на</w:t>
      </w:r>
      <w:proofErr w:type="gramEnd"/>
      <w:r w:rsidRPr="00357530">
        <w:rPr>
          <w:rFonts w:ascii="Times New Roman" w:hAnsi="Times New Roman"/>
          <w:color w:val="000000"/>
          <w:sz w:val="28"/>
        </w:rPr>
        <w:t>»;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 xml:space="preserve">различать и называть геометрические фигуры: прямой угол, </w:t>
      </w:r>
      <w:proofErr w:type="gramStart"/>
      <w:r w:rsidRPr="00357530">
        <w:rPr>
          <w:rFonts w:ascii="Times New Roman" w:hAnsi="Times New Roman"/>
          <w:color w:val="000000"/>
          <w:sz w:val="28"/>
        </w:rPr>
        <w:t>ломаную</w:t>
      </w:r>
      <w:proofErr w:type="gramEnd"/>
      <w:r w:rsidRPr="00357530">
        <w:rPr>
          <w:rFonts w:ascii="Times New Roman" w:hAnsi="Times New Roman"/>
          <w:color w:val="000000"/>
          <w:sz w:val="28"/>
        </w:rPr>
        <w:t>, многоугольник;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выполнять измерение длин реальных объектов с помощью линейки;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9C31CB" w:rsidRPr="00357530" w:rsidRDefault="00ED671B">
      <w:pPr>
        <w:spacing w:after="0" w:line="264" w:lineRule="auto"/>
        <w:ind w:firstLine="600"/>
        <w:jc w:val="both"/>
      </w:pPr>
      <w:proofErr w:type="gramStart"/>
      <w:r w:rsidRPr="00357530">
        <w:rPr>
          <w:rFonts w:ascii="Times New Roman" w:hAnsi="Times New Roman"/>
          <w:color w:val="000000"/>
          <w:sz w:val="28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проводить одно-</w:t>
      </w:r>
      <w:proofErr w:type="spellStart"/>
      <w:r w:rsidRPr="00357530">
        <w:rPr>
          <w:rFonts w:ascii="Times New Roman" w:hAnsi="Times New Roman"/>
          <w:color w:val="000000"/>
          <w:sz w:val="28"/>
        </w:rPr>
        <w:t>двухшаговые</w:t>
      </w:r>
      <w:proofErr w:type="spellEnd"/>
      <w:r w:rsidRPr="0035753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7530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357530">
        <w:rPr>
          <w:rFonts w:ascii="Times New Roman" w:hAnsi="Times New Roman"/>
          <w:color w:val="000000"/>
          <w:sz w:val="28"/>
        </w:rPr>
        <w:t xml:space="preserve"> и делать выводы;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подбирать примеры, подтверждающие суждение, ответ;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составлять (дополнять) текстовую задачу;</w:t>
      </w:r>
    </w:p>
    <w:p w:rsidR="009C31CB" w:rsidRPr="00357530" w:rsidRDefault="00ED671B">
      <w:pPr>
        <w:spacing w:after="0" w:line="264" w:lineRule="auto"/>
        <w:ind w:firstLine="600"/>
        <w:jc w:val="both"/>
      </w:pPr>
      <w:r w:rsidRPr="00357530">
        <w:rPr>
          <w:rFonts w:ascii="Times New Roman" w:hAnsi="Times New Roman"/>
          <w:color w:val="000000"/>
          <w:sz w:val="28"/>
        </w:rPr>
        <w:t>проверять правильность вычисления, измерения.</w:t>
      </w:r>
    </w:p>
    <w:p w:rsidR="009C31CB" w:rsidRPr="00357530" w:rsidRDefault="009C31CB">
      <w:pPr>
        <w:spacing w:after="0" w:line="264" w:lineRule="auto"/>
        <w:ind w:left="120"/>
        <w:jc w:val="both"/>
      </w:pPr>
    </w:p>
    <w:p w:rsidR="009C31CB" w:rsidRPr="00357530" w:rsidRDefault="009C31CB">
      <w:pPr>
        <w:sectPr w:rsidR="009C31CB" w:rsidRPr="00357530">
          <w:pgSz w:w="11906" w:h="16383"/>
          <w:pgMar w:top="1134" w:right="850" w:bottom="1134" w:left="1701" w:header="720" w:footer="720" w:gutter="0"/>
          <w:cols w:space="720"/>
        </w:sectPr>
      </w:pPr>
    </w:p>
    <w:p w:rsidR="009C31CB" w:rsidRDefault="00ED671B" w:rsidP="000E3F8D">
      <w:pPr>
        <w:spacing w:after="0"/>
        <w:ind w:left="120"/>
        <w:jc w:val="center"/>
      </w:pPr>
      <w:bookmarkStart w:id="9" w:name="block-4202013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9C31CB" w:rsidRDefault="00ED671B" w:rsidP="000E3F8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30"/>
        <w:gridCol w:w="1507"/>
        <w:gridCol w:w="1275"/>
        <w:gridCol w:w="1276"/>
        <w:gridCol w:w="3685"/>
      </w:tblGrid>
      <w:tr w:rsidR="009C31CB" w:rsidTr="000E3F8D">
        <w:trPr>
          <w:trHeight w:val="144"/>
          <w:tblCellSpacing w:w="20" w:type="nil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4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4058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12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  <w:tc>
          <w:tcPr>
            <w:tcW w:w="48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</w:tr>
      <w:tr w:rsidR="009C31CB" w:rsidTr="000E3F8D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6" w:history="1">
              <w:r>
                <w:rPr>
                  <w:rStyle w:val="ab"/>
                  <w:rFonts w:eastAsiaTheme="majorEastAsia"/>
                </w:rPr>
                <w:t>https://resh.edu.ru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7" w:history="1">
              <w:r>
                <w:rPr>
                  <w:rStyle w:val="ab"/>
                  <w:rFonts w:eastAsiaTheme="majorEastAsia"/>
                </w:rPr>
                <w:t>https://uchi.ru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pStyle w:val="c4"/>
              <w:spacing w:before="0" w:beforeAutospacing="0" w:after="0" w:afterAutospacing="0"/>
            </w:pPr>
            <w:r>
              <w:rPr>
                <w:rStyle w:val="c3"/>
                <w:rFonts w:eastAsiaTheme="majorEastAsia"/>
              </w:rPr>
              <w:t>Электронное приложение к учебнику (С</w:t>
            </w:r>
            <w:proofErr w:type="gramStart"/>
            <w:r>
              <w:rPr>
                <w:rStyle w:val="c3"/>
                <w:rFonts w:eastAsiaTheme="majorEastAsia"/>
              </w:rPr>
              <w:t>D</w:t>
            </w:r>
            <w:proofErr w:type="gramEnd"/>
            <w:r>
              <w:rPr>
                <w:rStyle w:val="c3"/>
                <w:rFonts w:eastAsiaTheme="majorEastAsia"/>
              </w:rPr>
              <w:t>)</w:t>
            </w: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236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  <w:tr w:rsidR="009C31CB" w:rsidTr="000E3F8D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8" w:history="1">
              <w:r>
                <w:rPr>
                  <w:rStyle w:val="ab"/>
                  <w:rFonts w:eastAsiaTheme="majorEastAsia"/>
                </w:rPr>
                <w:t>https://resh.edu.ru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9" w:history="1">
              <w:r>
                <w:rPr>
                  <w:rStyle w:val="ab"/>
                  <w:rFonts w:eastAsiaTheme="majorEastAsia"/>
                </w:rPr>
                <w:t>https://uchi.ru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spacing w:after="0"/>
              <w:ind w:left="135"/>
            </w:pPr>
            <w:r>
              <w:rPr>
                <w:rStyle w:val="c3"/>
              </w:rPr>
              <w:t>Электронное приложение  к учебнику (С</w:t>
            </w:r>
            <w:proofErr w:type="gramStart"/>
            <w:r>
              <w:rPr>
                <w:rStyle w:val="c3"/>
              </w:rPr>
              <w:t>D</w:t>
            </w:r>
            <w:proofErr w:type="gramEnd"/>
            <w:r>
              <w:rPr>
                <w:rStyle w:val="c3"/>
              </w:rPr>
              <w:t>)</w:t>
            </w: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Pr="00357530" w:rsidRDefault="000E3F8D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6236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  <w:tr w:rsidR="009C31CB" w:rsidTr="000E3F8D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10" w:history="1">
              <w:r>
                <w:rPr>
                  <w:rStyle w:val="ab"/>
                  <w:rFonts w:eastAsiaTheme="majorEastAsia"/>
                </w:rPr>
                <w:t>https://resh.edu.ru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11" w:history="1">
              <w:r>
                <w:rPr>
                  <w:rStyle w:val="ab"/>
                  <w:rFonts w:eastAsiaTheme="majorEastAsia"/>
                </w:rPr>
                <w:t>https://uchi.ru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9C31CB" w:rsidRDefault="000E3F8D" w:rsidP="000E3F8D">
            <w:pPr>
              <w:spacing w:after="0"/>
              <w:ind w:left="135"/>
            </w:pPr>
            <w:r>
              <w:rPr>
                <w:rStyle w:val="c3"/>
              </w:rPr>
              <w:t>Электронное приложение к учебнику (С</w:t>
            </w:r>
            <w:proofErr w:type="gramStart"/>
            <w:r>
              <w:rPr>
                <w:rStyle w:val="c3"/>
              </w:rPr>
              <w:t>D</w:t>
            </w:r>
            <w:proofErr w:type="gramEnd"/>
            <w:r>
              <w:rPr>
                <w:rStyle w:val="c3"/>
              </w:rPr>
              <w:t>)</w:t>
            </w: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236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  <w:tr w:rsidR="009C31CB" w:rsidRPr="00357530" w:rsidTr="000E3F8D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7530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12" w:history="1">
              <w:r>
                <w:rPr>
                  <w:rStyle w:val="ab"/>
                  <w:rFonts w:eastAsiaTheme="majorEastAsia"/>
                </w:rPr>
                <w:t>https://resh.edu.ru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13" w:history="1">
              <w:r>
                <w:rPr>
                  <w:rStyle w:val="ab"/>
                  <w:rFonts w:eastAsiaTheme="majorEastAsia"/>
                </w:rPr>
                <w:t>https://uchi.ru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spacing w:after="0"/>
              <w:ind w:left="135"/>
            </w:pPr>
            <w:r>
              <w:rPr>
                <w:rStyle w:val="c3"/>
              </w:rPr>
              <w:t>Электронное приложение к учебнику (С</w:t>
            </w:r>
            <w:proofErr w:type="gramStart"/>
            <w:r>
              <w:rPr>
                <w:rStyle w:val="c3"/>
              </w:rPr>
              <w:t>D</w:t>
            </w:r>
            <w:proofErr w:type="gramEnd"/>
            <w:r>
              <w:rPr>
                <w:rStyle w:val="c3"/>
              </w:rPr>
              <w:t>)</w:t>
            </w:r>
          </w:p>
        </w:tc>
      </w:tr>
      <w:tr w:rsidR="000E3F8D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:rsidR="000E3F8D" w:rsidRDefault="000E3F8D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236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  <w:tr w:rsidR="009C31CB" w:rsidTr="000E3F8D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14" w:history="1">
              <w:r>
                <w:rPr>
                  <w:rStyle w:val="ab"/>
                  <w:rFonts w:eastAsiaTheme="majorEastAsia"/>
                </w:rPr>
                <w:t>https://resh.edu.ru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0E3F8D" w:rsidRDefault="000E3F8D" w:rsidP="000E3F8D">
            <w:pPr>
              <w:pStyle w:val="c4"/>
              <w:spacing w:before="0" w:beforeAutospacing="0" w:after="0" w:afterAutospacing="0"/>
            </w:pPr>
            <w:hyperlink r:id="rId15" w:history="1">
              <w:r>
                <w:rPr>
                  <w:rStyle w:val="ab"/>
                  <w:rFonts w:eastAsiaTheme="majorEastAsia"/>
                </w:rPr>
                <w:t>https://uchi.ru</w:t>
              </w:r>
            </w:hyperlink>
            <w:r>
              <w:rPr>
                <w:rStyle w:val="c0"/>
                <w:rFonts w:eastAsiaTheme="majorEastAsia"/>
              </w:rPr>
              <w:t> </w:t>
            </w:r>
          </w:p>
          <w:p w:rsidR="009C31CB" w:rsidRDefault="000E3F8D" w:rsidP="000E3F8D">
            <w:pPr>
              <w:spacing w:after="0"/>
              <w:ind w:left="135"/>
            </w:pPr>
            <w:r>
              <w:rPr>
                <w:rStyle w:val="c3"/>
              </w:rPr>
              <w:t>Электронное приложение к учебнику (С</w:t>
            </w:r>
            <w:proofErr w:type="gramStart"/>
            <w:r>
              <w:rPr>
                <w:rStyle w:val="c3"/>
              </w:rPr>
              <w:t>D</w:t>
            </w:r>
            <w:proofErr w:type="gramEnd"/>
            <w:r>
              <w:rPr>
                <w:rStyle w:val="c3"/>
              </w:rPr>
              <w:t>)</w:t>
            </w: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236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6107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</w:tbl>
    <w:p w:rsidR="009C31CB" w:rsidRDefault="009C31CB">
      <w:pPr>
        <w:sectPr w:rsidR="009C31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1CB" w:rsidRDefault="00ED671B" w:rsidP="000E3F8D">
      <w:pPr>
        <w:spacing w:after="0"/>
        <w:ind w:left="120"/>
        <w:jc w:val="center"/>
      </w:pPr>
      <w:bookmarkStart w:id="10" w:name="block-42020133"/>
      <w:bookmarkEnd w:id="9"/>
      <w:r w:rsidRPr="00357530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ДР.»</w:t>
      </w:r>
    </w:p>
    <w:p w:rsidR="009C31CB" w:rsidRDefault="00ED671B" w:rsidP="000E3F8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4516"/>
        <w:gridCol w:w="1190"/>
        <w:gridCol w:w="1535"/>
        <w:gridCol w:w="1276"/>
        <w:gridCol w:w="1423"/>
        <w:gridCol w:w="2971"/>
      </w:tblGrid>
      <w:tr w:rsidR="009C31CB" w:rsidTr="000E3F8D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4001" w:type="dxa"/>
            <w:gridSpan w:val="3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2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31CB" w:rsidRDefault="009C31CB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  <w:tc>
          <w:tcPr>
            <w:tcW w:w="29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1CB" w:rsidRDefault="009C31CB"/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proofErr w:type="gramStart"/>
            <w:r w:rsidRPr="00357530"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proofErr w:type="gramStart"/>
            <w:r w:rsidRPr="00357530"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gramEnd"/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Единицы времени – час,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минута, секунда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увеличение/уменьшение величины на несколько единиц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357530"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gram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геометрических фигур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стороны прямоугольника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357530">
              <w:rPr>
                <w:rFonts w:ascii="Times New Roman" w:hAnsi="Times New Roman"/>
                <w:color w:val="000000"/>
                <w:sz w:val="24"/>
              </w:rPr>
              <w:t>см</w:t>
            </w:r>
            <w:proofErr w:type="gramEnd"/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и мм, в мм)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периметра прямоугольника, квадрата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Вычитание суммы из числа, числа из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суммы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сравнение по </w:t>
            </w: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>массе (единица массы — килограмм)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9C31CB" w:rsidRDefault="009C31CB">
            <w:pPr>
              <w:spacing w:after="0"/>
              <w:ind w:left="135"/>
            </w:pPr>
          </w:p>
        </w:tc>
      </w:tr>
      <w:tr w:rsidR="009C31CB" w:rsidTr="000E3F8D">
        <w:trPr>
          <w:trHeight w:val="144"/>
          <w:tblCellSpacing w:w="20" w:type="nil"/>
        </w:trPr>
        <w:tc>
          <w:tcPr>
            <w:tcW w:w="5455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Pr="00357530" w:rsidRDefault="00ED671B">
            <w:pPr>
              <w:spacing w:after="0"/>
              <w:ind w:left="135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 w:rsidRPr="003575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C31CB" w:rsidRDefault="00ED6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:rsidR="009C31CB" w:rsidRDefault="009C31CB"/>
        </w:tc>
      </w:tr>
    </w:tbl>
    <w:p w:rsidR="009C31CB" w:rsidRDefault="009C31CB">
      <w:pPr>
        <w:sectPr w:rsidR="009C31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1CB" w:rsidRPr="00357530" w:rsidRDefault="00ED671B">
      <w:pPr>
        <w:spacing w:after="0"/>
        <w:ind w:left="120"/>
      </w:pPr>
      <w:bookmarkStart w:id="11" w:name="block-42020136"/>
      <w:bookmarkEnd w:id="10"/>
      <w:r w:rsidRPr="0035753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31CB" w:rsidRDefault="00ED67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31CB" w:rsidRDefault="00443B0C" w:rsidP="00443B0C">
      <w:pPr>
        <w:spacing w:after="0"/>
        <w:ind w:left="120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443B0C">
        <w:rPr>
          <w:rStyle w:val="c3"/>
          <w:rFonts w:ascii="Times New Roman" w:hAnsi="Times New Roman" w:cs="Times New Roman"/>
          <w:sz w:val="24"/>
          <w:szCs w:val="24"/>
        </w:rPr>
        <w:t xml:space="preserve">Математика (в 2 частях), 2 класс/ Моро М.И., </w:t>
      </w:r>
      <w:proofErr w:type="spellStart"/>
      <w:r w:rsidRPr="00443B0C">
        <w:rPr>
          <w:rStyle w:val="c3"/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443B0C">
        <w:rPr>
          <w:rStyle w:val="c3"/>
          <w:rFonts w:ascii="Times New Roman" w:hAnsi="Times New Roman" w:cs="Times New Roman"/>
          <w:sz w:val="24"/>
          <w:szCs w:val="24"/>
        </w:rPr>
        <w:t xml:space="preserve"> М.А., Бельтюкова Г.В. и другие, Акционерное общество «Издательство «Просвещение»‌​</w:t>
      </w:r>
    </w:p>
    <w:p w:rsidR="00443B0C" w:rsidRPr="00443B0C" w:rsidRDefault="00443B0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C31CB" w:rsidRPr="00357530" w:rsidRDefault="00ED671B">
      <w:pPr>
        <w:spacing w:after="0" w:line="480" w:lineRule="auto"/>
        <w:ind w:left="120"/>
      </w:pPr>
      <w:r w:rsidRPr="0035753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3B0C" w:rsidRDefault="00443B0C" w:rsidP="00443B0C">
      <w:pPr>
        <w:pStyle w:val="c7"/>
        <w:jc w:val="both"/>
        <w:rPr>
          <w:rStyle w:val="c3"/>
        </w:rPr>
      </w:pPr>
      <w:r>
        <w:rPr>
          <w:rStyle w:val="c3"/>
        </w:rPr>
        <w:t>​‌Федеральная рабочая программа начального общего образования. Математика (для 1-4 классов образовательных организаций) ФГБНУ Институт стратегии развития образования. М.-2023г.</w:t>
      </w:r>
    </w:p>
    <w:p w:rsidR="00443B0C" w:rsidRDefault="00443B0C" w:rsidP="00443B0C">
      <w:pPr>
        <w:pStyle w:val="c7"/>
        <w:jc w:val="both"/>
      </w:pPr>
      <w:r>
        <w:rPr>
          <w:rStyle w:val="c3"/>
        </w:rPr>
        <w:t xml:space="preserve"> Волкова С. И., Степанова С. В., </w:t>
      </w:r>
      <w:proofErr w:type="spellStart"/>
      <w:r>
        <w:rPr>
          <w:rStyle w:val="c3"/>
        </w:rPr>
        <w:t>Бантова</w:t>
      </w:r>
      <w:proofErr w:type="spellEnd"/>
      <w:r>
        <w:rPr>
          <w:rStyle w:val="c3"/>
        </w:rPr>
        <w:t xml:space="preserve"> М. А. и др. Математика. Методические рекомендации. 2 класс. Акционерное общество «Издательство «Просвещение»;‌​</w:t>
      </w:r>
    </w:p>
    <w:p w:rsidR="009C31CB" w:rsidRPr="00357530" w:rsidRDefault="009C31CB">
      <w:pPr>
        <w:spacing w:after="0"/>
        <w:ind w:left="120"/>
      </w:pPr>
    </w:p>
    <w:p w:rsidR="009C31CB" w:rsidRPr="00357530" w:rsidRDefault="00ED671B">
      <w:pPr>
        <w:spacing w:after="0" w:line="480" w:lineRule="auto"/>
        <w:ind w:left="120"/>
      </w:pPr>
      <w:r w:rsidRPr="0035753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Start w:id="12" w:name="_GoBack"/>
      <w:bookmarkEnd w:id="12"/>
    </w:p>
    <w:p w:rsidR="009C31CB" w:rsidRDefault="00443B0C" w:rsidP="00443B0C">
      <w:pPr>
        <w:spacing w:after="0" w:line="240" w:lineRule="auto"/>
        <w:ind w:left="120"/>
      </w:pPr>
      <w:r>
        <w:rPr>
          <w:rStyle w:val="c24"/>
        </w:rPr>
        <w:t>​</w:t>
      </w:r>
      <w:r w:rsidRPr="00443B0C">
        <w:rPr>
          <w:rStyle w:val="c24"/>
          <w:rFonts w:ascii="Times New Roman" w:hAnsi="Times New Roman" w:cs="Times New Roman"/>
          <w:sz w:val="24"/>
          <w:szCs w:val="24"/>
        </w:rPr>
        <w:t xml:space="preserve">‌ </w:t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 xml:space="preserve">https://resh.edu.ru/ 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> https://uchi.ru/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> https://edsoo.ru/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> http://school-collection.edu.ru/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 xml:space="preserve"> http://nachalka.info 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 xml:space="preserve"> http://www.uchportal.ru 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 xml:space="preserve"> http://pedsovet.su </w:t>
      </w:r>
      <w:r w:rsidRPr="00443B0C">
        <w:rPr>
          <w:rFonts w:ascii="Times New Roman" w:hAnsi="Times New Roman" w:cs="Times New Roman"/>
          <w:sz w:val="24"/>
          <w:szCs w:val="24"/>
        </w:rPr>
        <w:br/>
      </w:r>
      <w:r w:rsidRPr="00443B0C">
        <w:rPr>
          <w:rStyle w:val="c3"/>
          <w:rFonts w:ascii="Times New Roman" w:hAnsi="Times New Roman" w:cs="Times New Roman"/>
          <w:sz w:val="24"/>
          <w:szCs w:val="24"/>
        </w:rPr>
        <w:t> https://www.yaklas</w:t>
      </w:r>
    </w:p>
    <w:bookmarkEnd w:id="11"/>
    <w:p w:rsidR="00ED671B" w:rsidRDefault="00ED671B"/>
    <w:sectPr w:rsidR="00ED67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2478A"/>
    <w:multiLevelType w:val="multilevel"/>
    <w:tmpl w:val="804429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9219D5"/>
    <w:multiLevelType w:val="multilevel"/>
    <w:tmpl w:val="7A0ED5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CB"/>
    <w:rsid w:val="000E3F8D"/>
    <w:rsid w:val="00357530"/>
    <w:rsid w:val="00443B0C"/>
    <w:rsid w:val="009C31CB"/>
    <w:rsid w:val="00A855AA"/>
    <w:rsid w:val="00B42576"/>
    <w:rsid w:val="00E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">
    <w:name w:val="c4"/>
    <w:basedOn w:val="a"/>
    <w:rsid w:val="000E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E3F8D"/>
  </w:style>
  <w:style w:type="character" w:customStyle="1" w:styleId="c0">
    <w:name w:val="c0"/>
    <w:basedOn w:val="a0"/>
    <w:rsid w:val="000E3F8D"/>
  </w:style>
  <w:style w:type="character" w:customStyle="1" w:styleId="c3">
    <w:name w:val="c3"/>
    <w:basedOn w:val="a0"/>
    <w:rsid w:val="000E3F8D"/>
  </w:style>
  <w:style w:type="paragraph" w:customStyle="1" w:styleId="c7">
    <w:name w:val="c7"/>
    <w:basedOn w:val="a"/>
    <w:rsid w:val="0044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43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">
    <w:name w:val="c4"/>
    <w:basedOn w:val="a"/>
    <w:rsid w:val="000E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E3F8D"/>
  </w:style>
  <w:style w:type="character" w:customStyle="1" w:styleId="c0">
    <w:name w:val="c0"/>
    <w:basedOn w:val="a0"/>
    <w:rsid w:val="000E3F8D"/>
  </w:style>
  <w:style w:type="character" w:customStyle="1" w:styleId="c3">
    <w:name w:val="c3"/>
    <w:basedOn w:val="a0"/>
    <w:rsid w:val="000E3F8D"/>
  </w:style>
  <w:style w:type="paragraph" w:customStyle="1" w:styleId="c7">
    <w:name w:val="c7"/>
    <w:basedOn w:val="a"/>
    <w:rsid w:val="0044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4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&amp;sa=D&amp;source=editors&amp;ust=1699944629980574&amp;usg=AOvVaw3NCW11KAp-m-yEzRgJ5TzG" TargetMode="External"/><Relationship Id="rId13" Type="http://schemas.openxmlformats.org/officeDocument/2006/relationships/hyperlink" Target="https://www.google.com/url?q=https://uchi.ru&amp;sa=D&amp;source=editors&amp;ust=1699944629981060&amp;usg=AOvVaw2QeKt6T108e0wv_XeFLTO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uchi.ru&amp;sa=D&amp;source=editors&amp;ust=1699944629981060&amp;usg=AOvVaw2QeKt6T108e0wv_XeFLTOp" TargetMode="External"/><Relationship Id="rId12" Type="http://schemas.openxmlformats.org/officeDocument/2006/relationships/hyperlink" Target="https://www.google.com/url?q=https://resh.edu.ru&amp;sa=D&amp;source=editors&amp;ust=1699944629980574&amp;usg=AOvVaw3NCW11KAp-m-yEzRgJ5Tz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&amp;sa=D&amp;source=editors&amp;ust=1699944629980574&amp;usg=AOvVaw3NCW11KAp-m-yEzRgJ5TzG" TargetMode="External"/><Relationship Id="rId11" Type="http://schemas.openxmlformats.org/officeDocument/2006/relationships/hyperlink" Target="https://www.google.com/url?q=https://uchi.ru&amp;sa=D&amp;source=editors&amp;ust=1699944629981060&amp;usg=AOvVaw2QeKt6T108e0wv_XeFLTO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uchi.ru&amp;sa=D&amp;source=editors&amp;ust=1699944629981060&amp;usg=AOvVaw2QeKt6T108e0wv_XeFLTOp" TargetMode="External"/><Relationship Id="rId10" Type="http://schemas.openxmlformats.org/officeDocument/2006/relationships/hyperlink" Target="https://www.google.com/url?q=https://resh.edu.ru&amp;sa=D&amp;source=editors&amp;ust=1699944629980574&amp;usg=AOvVaw3NCW11KAp-m-yEzRgJ5T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chi.ru&amp;sa=D&amp;source=editors&amp;ust=1699944629981060&amp;usg=AOvVaw2QeKt6T108e0wv_XeFLTOp" TargetMode="External"/><Relationship Id="rId14" Type="http://schemas.openxmlformats.org/officeDocument/2006/relationships/hyperlink" Target="https://www.google.com/url?q=https://resh.edu.ru&amp;sa=D&amp;source=editors&amp;ust=1699944629980574&amp;usg=AOvVaw3NCW11KAp-m-yEzRgJ5T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5735</Words>
  <Characters>32691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Haiyrakan</dc:creator>
  <cp:lastModifiedBy>Haiyrakan</cp:lastModifiedBy>
  <cp:revision>4</cp:revision>
  <dcterms:created xsi:type="dcterms:W3CDTF">2024-09-19T14:02:00Z</dcterms:created>
  <dcterms:modified xsi:type="dcterms:W3CDTF">2024-09-30T08:30:00Z</dcterms:modified>
</cp:coreProperties>
</file>