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71" w:rsidRPr="00646C71" w:rsidRDefault="00646C71" w:rsidP="00646C71">
      <w:pPr>
        <w:shd w:val="clear" w:color="auto" w:fill="FFFFFF"/>
        <w:spacing w:after="0" w:line="288" w:lineRule="atLeast"/>
        <w:textAlignment w:val="baseline"/>
        <w:outlineLvl w:val="0"/>
        <w:rPr>
          <w:rFonts w:ascii="Helvetica" w:eastAsia="Times New Roman" w:hAnsi="Helvetica" w:cs="Times New Roman"/>
          <w:b/>
          <w:bCs/>
          <w:color w:val="212121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212121"/>
          <w:kern w:val="36"/>
          <w:sz w:val="36"/>
          <w:szCs w:val="36"/>
          <w:lang w:eastAsia="ru-RU"/>
        </w:rPr>
        <w:t xml:space="preserve">          </w:t>
      </w:r>
      <w:r w:rsidRPr="00646C71">
        <w:rPr>
          <w:rFonts w:ascii="Helvetica" w:eastAsia="Times New Roman" w:hAnsi="Helvetica" w:cs="Times New Roman"/>
          <w:b/>
          <w:bCs/>
          <w:color w:val="212121"/>
          <w:kern w:val="36"/>
          <w:sz w:val="36"/>
          <w:szCs w:val="36"/>
          <w:lang w:eastAsia="ru-RU"/>
        </w:rPr>
        <w:t xml:space="preserve">Школа </w:t>
      </w:r>
      <w:proofErr w:type="spellStart"/>
      <w:r w:rsidRPr="00646C71">
        <w:rPr>
          <w:rFonts w:ascii="Helvetica" w:eastAsia="Times New Roman" w:hAnsi="Helvetica" w:cs="Times New Roman"/>
          <w:b/>
          <w:bCs/>
          <w:color w:val="212121"/>
          <w:kern w:val="36"/>
          <w:sz w:val="36"/>
          <w:szCs w:val="36"/>
          <w:lang w:eastAsia="ru-RU"/>
        </w:rPr>
        <w:t>Минпросвещения</w:t>
      </w:r>
      <w:proofErr w:type="spellEnd"/>
      <w:r w:rsidRPr="00646C71">
        <w:rPr>
          <w:rFonts w:ascii="Helvetica" w:eastAsia="Times New Roman" w:hAnsi="Helvetica" w:cs="Times New Roman"/>
          <w:b/>
          <w:bCs/>
          <w:color w:val="212121"/>
          <w:kern w:val="36"/>
          <w:sz w:val="36"/>
          <w:szCs w:val="36"/>
          <w:lang w:eastAsia="ru-RU"/>
        </w:rPr>
        <w:t xml:space="preserve"> России</w:t>
      </w:r>
    </w:p>
    <w:p w:rsidR="00646C71" w:rsidRPr="00646C71" w:rsidRDefault="00646C71" w:rsidP="00646C71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Федеральный проект </w:t>
      </w:r>
      <w:r w:rsidRPr="00646C71">
        <w:rPr>
          <w:rFonts w:ascii="Helvetica" w:eastAsia="Times New Roman" w:hAnsi="Helvetic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«Школа </w:t>
      </w:r>
      <w:proofErr w:type="spellStart"/>
      <w:r w:rsidRPr="00646C71">
        <w:rPr>
          <w:rFonts w:ascii="Helvetica" w:eastAsia="Times New Roman" w:hAnsi="Helvetic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646C71">
        <w:rPr>
          <w:rFonts w:ascii="Helvetica" w:eastAsia="Times New Roman" w:hAnsi="Helvetic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России»</w:t>
      </w: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 направлен на реализацию Указа Президента Российской Федерации от 21 июля 2020 г. № 474 «О национальных целях развития Российской Федерации на период до 2030 года», на достижение целей, целевых показателей и результатов национального проекта «Образование».</w:t>
      </w:r>
    </w:p>
    <w:p w:rsidR="00646C71" w:rsidRPr="00646C71" w:rsidRDefault="00646C71" w:rsidP="00646C71">
      <w:pPr>
        <w:spacing w:before="332" w:after="0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В проекте «Школа </w:t>
      </w:r>
      <w:proofErr w:type="spellStart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Минпросвещения</w:t>
      </w:r>
      <w:proofErr w:type="spellEnd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 России» реализуются приоритетные направления современной стратегии развития российского образования:</w:t>
      </w:r>
    </w:p>
    <w:p w:rsidR="00646C71" w:rsidRPr="00646C71" w:rsidRDefault="00646C71" w:rsidP="00646C71">
      <w:pPr>
        <w:spacing w:before="332" w:after="0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- 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независимо от социальных и экономических факторов (достаток семьи, особенности здоровья, укомплектованность образовательной организац</w:t>
      </w:r>
      <w:proofErr w:type="gramStart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ии и её</w:t>
      </w:r>
      <w:proofErr w:type="gramEnd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 материальная обеспеченность и др.);</w:t>
      </w:r>
    </w:p>
    <w:p w:rsidR="00646C71" w:rsidRPr="00646C71" w:rsidRDefault="00646C71" w:rsidP="00646C71">
      <w:pPr>
        <w:spacing w:before="332" w:after="0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- укрепление единой воспитывающей среды, 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ценностей;</w:t>
      </w:r>
    </w:p>
    <w:p w:rsidR="00646C71" w:rsidRPr="00646C71" w:rsidRDefault="00646C71" w:rsidP="00646C71">
      <w:pPr>
        <w:spacing w:before="332" w:after="0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- обеспечение глобальной конкурентоспособности российского образования, </w:t>
      </w:r>
      <w:bookmarkStart w:id="0" w:name="_GoBack"/>
      <w:bookmarkEnd w:id="0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вхождение Российской Федерации в число десяти ведущих стран мира по качеству общего образования.</w:t>
      </w:r>
    </w:p>
    <w:p w:rsidR="00646C71" w:rsidRPr="00646C71" w:rsidRDefault="00646C71" w:rsidP="00646C71">
      <w:pPr>
        <w:spacing w:before="332" w:after="0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Республика Тыва внедряет проект с 2022-2023 </w:t>
      </w:r>
      <w:proofErr w:type="spellStart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у.г</w:t>
      </w:r>
      <w:proofErr w:type="spellEnd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. Участниками апробации проекта стали 70 школ республики </w:t>
      </w:r>
      <w:proofErr w:type="gramStart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>согласно приказа</w:t>
      </w:r>
      <w:proofErr w:type="gramEnd"/>
      <w:r w:rsidRPr="00646C71"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  <w:t xml:space="preserve"> Министерства образования Республики Тыва №861-д от 09 сентября 2022 г.</w:t>
      </w:r>
    </w:p>
    <w:p w:rsidR="00646C71" w:rsidRPr="00646C71" w:rsidRDefault="00646C71" w:rsidP="00646C7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hyperlink r:id="rId6" w:history="1"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Приказ Министерства образования Республики Тыва от 19 декабря 2023 года №1313-д "О Наставнической лиге в рамках реализации проекта "Школа </w:t>
        </w:r>
        <w:proofErr w:type="spellStart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 России"</w:t>
        </w:r>
      </w:hyperlink>
    </w:p>
    <w:p w:rsidR="00646C71" w:rsidRPr="00646C71" w:rsidRDefault="00646C71" w:rsidP="00646C7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hyperlink r:id="rId7" w:history="1"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Приказ Министерства образования Республики Тыва "Об апробации проекта "Школа </w:t>
        </w:r>
        <w:proofErr w:type="spellStart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 России" в 2022-2023 </w:t>
        </w:r>
        <w:proofErr w:type="spellStart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у.г</w:t>
        </w:r>
        <w:proofErr w:type="spellEnd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. в РТ" №861-д от 09.09.22г</w:t>
        </w:r>
      </w:hyperlink>
    </w:p>
    <w:p w:rsidR="00646C71" w:rsidRPr="00646C71" w:rsidRDefault="00646C71" w:rsidP="00646C7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hyperlink r:id="rId8" w:history="1"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Приложения №1,2,3 к приказу №861-д от 09.09.2022 г.</w:t>
        </w:r>
      </w:hyperlink>
    </w:p>
    <w:p w:rsidR="00646C71" w:rsidRPr="00646C71" w:rsidRDefault="00646C71" w:rsidP="00646C7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Helvetica" w:eastAsia="Times New Roman" w:hAnsi="Helvetica" w:cs="Times New Roman"/>
          <w:color w:val="444444"/>
          <w:sz w:val="24"/>
          <w:szCs w:val="24"/>
          <w:lang w:eastAsia="ru-RU"/>
        </w:rPr>
      </w:pPr>
      <w:hyperlink r:id="rId9" w:history="1"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Приказ Министерства образования Республики Тыва "О реализации проекта "Школа </w:t>
        </w:r>
        <w:proofErr w:type="spellStart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Pr="00646C71">
          <w:rPr>
            <w:rFonts w:ascii="Helvetica" w:eastAsia="Times New Roman" w:hAnsi="Helvetica" w:cs="Times New Roman"/>
            <w:color w:val="0084D7"/>
            <w:sz w:val="24"/>
            <w:szCs w:val="24"/>
            <w:bdr w:val="none" w:sz="0" w:space="0" w:color="auto" w:frame="1"/>
            <w:lang w:eastAsia="ru-RU"/>
          </w:rPr>
          <w:t xml:space="preserve"> России" №532 от 05 мая 2023 г.</w:t>
        </w:r>
      </w:hyperlink>
    </w:p>
    <w:p w:rsidR="00FF212C" w:rsidRPr="00646C71" w:rsidRDefault="00FF212C">
      <w:pPr>
        <w:rPr>
          <w:sz w:val="24"/>
          <w:szCs w:val="24"/>
        </w:rPr>
      </w:pPr>
    </w:p>
    <w:sectPr w:rsidR="00FF212C" w:rsidRPr="0064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236A"/>
    <w:multiLevelType w:val="multilevel"/>
    <w:tmpl w:val="B6D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7D"/>
    <w:rsid w:val="00646C71"/>
    <w:rsid w:val="00A8147D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C71"/>
    <w:rPr>
      <w:b/>
      <w:bCs/>
    </w:rPr>
  </w:style>
  <w:style w:type="paragraph" w:customStyle="1" w:styleId="rtejustify">
    <w:name w:val="rtejustify"/>
    <w:basedOn w:val="a"/>
    <w:rsid w:val="0064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6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C71"/>
    <w:rPr>
      <w:b/>
      <w:bCs/>
    </w:rPr>
  </w:style>
  <w:style w:type="paragraph" w:customStyle="1" w:styleId="rtejustify">
    <w:name w:val="rtejustify"/>
    <w:basedOn w:val="a"/>
    <w:rsid w:val="0064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6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1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sites/default/files/doc/project/sovremenya-shkola/prilozheniya_123_k_prikazu_po_shmp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pktuva.ru/sites/default/files/doc/project/sovremenya-shkola/prikaz_shm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ktuva.ru/sites/default/files/doc/prikaz_nastavnicheskoy_ligi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ktuva.ru/sites/default/files/doc/project/SHMP/prikaz_532_ot_5_maya_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2025-05-27T06:13:00Z</dcterms:created>
  <dcterms:modified xsi:type="dcterms:W3CDTF">2025-05-27T06:13:00Z</dcterms:modified>
</cp:coreProperties>
</file>